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56D" w:rsidRDefault="000218A1">
      <w:pPr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Držák radaru </w:t>
      </w:r>
      <w:proofErr w:type="spellStart"/>
      <w:r>
        <w:rPr>
          <w:rFonts w:ascii="Calibri" w:eastAsia="Calibri" w:hAnsi="Calibri" w:cs="Calibri"/>
          <w:b/>
          <w:sz w:val="36"/>
        </w:rPr>
        <w:t>Garmin</w:t>
      </w:r>
      <w:proofErr w:type="spellEnd"/>
      <w:r>
        <w:rPr>
          <w:rFonts w:ascii="Calibri" w:eastAsia="Calibri" w:hAnsi="Calibri" w:cs="Calibri"/>
          <w:b/>
          <w:sz w:val="36"/>
        </w:rPr>
        <w:t xml:space="preserve"> Varia </w:t>
      </w:r>
    </w:p>
    <w:p w:rsidR="0013656D" w:rsidRDefault="000218A1">
      <w:pPr>
        <w:rPr>
          <w:rFonts w:ascii="Calibri" w:eastAsia="Calibri" w:hAnsi="Calibri" w:cs="Calibri"/>
          <w:sz w:val="26"/>
        </w:rPr>
      </w:pPr>
      <w:r>
        <w:rPr>
          <w:rFonts w:ascii="Calibri" w:eastAsia="Calibri" w:hAnsi="Calibri" w:cs="Calibri"/>
          <w:b/>
          <w:sz w:val="28"/>
        </w:rPr>
        <w:t xml:space="preserve">Držák možno použít </w:t>
      </w:r>
      <w:proofErr w:type="gramStart"/>
      <w:r>
        <w:rPr>
          <w:rFonts w:ascii="Calibri" w:eastAsia="Calibri" w:hAnsi="Calibri" w:cs="Calibri"/>
          <w:b/>
          <w:sz w:val="28"/>
        </w:rPr>
        <w:t>na</w:t>
      </w:r>
      <w:proofErr w:type="gramEnd"/>
      <w:r>
        <w:rPr>
          <w:rFonts w:ascii="Calibri" w:eastAsia="Calibri" w:hAnsi="Calibri" w:cs="Calibri"/>
          <w:b/>
          <w:sz w:val="28"/>
        </w:rPr>
        <w:t>: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 xml:space="preserve">TL300 zadní </w:t>
      </w:r>
      <w:proofErr w:type="spellStart"/>
      <w:r>
        <w:rPr>
          <w:rFonts w:ascii="Calibri" w:eastAsia="Calibri" w:hAnsi="Calibri" w:cs="Calibri"/>
          <w:sz w:val="26"/>
        </w:rPr>
        <w:t>cyklosvítilna</w:t>
      </w:r>
      <w:proofErr w:type="spellEnd"/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RTL500 zadní radar se svítilnou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RTL510 zadní radar se svítilnou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RTL515 zadní radar se svítilnou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RVR315 zadní radar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 w:eastAsia="Calibri" w:hAnsi="Calibri" w:cs="Calibri"/>
          <w:sz w:val="26"/>
        </w:rPr>
        <w:t>Magene</w:t>
      </w:r>
      <w:proofErr w:type="spellEnd"/>
      <w:r>
        <w:rPr>
          <w:rFonts w:ascii="Calibri" w:eastAsia="Calibri" w:hAnsi="Calibri" w:cs="Calibri"/>
          <w:sz w:val="26"/>
        </w:rPr>
        <w:t xml:space="preserve"> L508</w:t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 w:eastAsia="Calibri" w:hAnsi="Calibri" w:cs="Calibri"/>
          <w:sz w:val="26"/>
        </w:rPr>
        <w:t>Cycplus</w:t>
      </w:r>
      <w:proofErr w:type="spellEnd"/>
      <w:r>
        <w:rPr>
          <w:rFonts w:ascii="Calibri" w:eastAsia="Calibri" w:hAnsi="Calibri" w:cs="Calibri"/>
          <w:sz w:val="26"/>
        </w:rPr>
        <w:t xml:space="preserve"> L7</w:t>
      </w:r>
    </w:p>
    <w:p w:rsidR="0013656D" w:rsidRDefault="0013656D">
      <w:pPr>
        <w:rPr>
          <w:rFonts w:ascii="Calibri" w:eastAsia="Calibri" w:hAnsi="Calibri" w:cs="Calibri"/>
          <w:sz w:val="26"/>
        </w:rPr>
      </w:pPr>
    </w:p>
    <w:p w:rsidR="0013656D" w:rsidRDefault="00021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b/>
          <w:sz w:val="28"/>
        </w:rPr>
        <w:t>Popis držáku</w:t>
      </w:r>
      <w:r>
        <w:rPr>
          <w:rFonts w:ascii="Calibri" w:eastAsia="Calibri" w:hAnsi="Calibri" w:cs="Calibri"/>
          <w:sz w:val="28"/>
        </w:rPr>
        <w:t>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proofErr w:type="spellStart"/>
      <w:r>
        <w:rPr>
          <w:rFonts w:ascii="Calibri" w:eastAsia="Calibri" w:hAnsi="Calibri" w:cs="Calibri"/>
          <w:sz w:val="26"/>
        </w:rPr>
        <w:t>Material</w:t>
      </w:r>
      <w:proofErr w:type="spellEnd"/>
      <w:r>
        <w:rPr>
          <w:rFonts w:ascii="Calibri" w:eastAsia="Calibri" w:hAnsi="Calibri" w:cs="Calibri"/>
          <w:sz w:val="26"/>
        </w:rPr>
        <w:t xml:space="preserve"> PETG (Made in Czech Republic), barva černá, nerezový šroub,  ocelová lehčená matice. Hmotnost cca 18g -20g dle značky kola.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 xml:space="preserve">Do speciálního držáku se musí vložit a přišroubovat vložka s bajonetem z univerzálního držáku dodávaného k </w:t>
      </w:r>
      <w:proofErr w:type="spellStart"/>
      <w:r>
        <w:rPr>
          <w:rFonts w:ascii="Calibri" w:eastAsia="Calibri" w:hAnsi="Calibri" w:cs="Calibri"/>
          <w:sz w:val="26"/>
        </w:rPr>
        <w:t>Garmin</w:t>
      </w:r>
      <w:proofErr w:type="spellEnd"/>
      <w:r>
        <w:rPr>
          <w:rFonts w:ascii="Calibri" w:eastAsia="Calibri" w:hAnsi="Calibri" w:cs="Calibri"/>
          <w:sz w:val="26"/>
        </w:rPr>
        <w:t xml:space="preserve"> Varia R</w:t>
      </w:r>
      <w:r>
        <w:rPr>
          <w:rFonts w:ascii="Calibri" w:eastAsia="Calibri" w:hAnsi="Calibri" w:cs="Calibri"/>
          <w:sz w:val="26"/>
        </w:rPr>
        <w:t xml:space="preserve">adar. Montáž originálního bajonetu  proveďte pomocí původních šroubů z originálního držáku </w:t>
      </w:r>
      <w:proofErr w:type="spellStart"/>
      <w:r>
        <w:rPr>
          <w:rFonts w:ascii="Calibri" w:eastAsia="Calibri" w:hAnsi="Calibri" w:cs="Calibri"/>
          <w:sz w:val="26"/>
        </w:rPr>
        <w:t>Garmin</w:t>
      </w:r>
      <w:proofErr w:type="spellEnd"/>
      <w:r>
        <w:rPr>
          <w:rFonts w:ascii="Calibri" w:eastAsia="Calibri" w:hAnsi="Calibri" w:cs="Calibri"/>
          <w:sz w:val="26"/>
        </w:rPr>
        <w:t xml:space="preserve">,  dodávaného k radaru </w:t>
      </w:r>
      <w:proofErr w:type="spellStart"/>
      <w:r>
        <w:rPr>
          <w:rFonts w:ascii="Calibri" w:eastAsia="Calibri" w:hAnsi="Calibri" w:cs="Calibri"/>
          <w:sz w:val="26"/>
        </w:rPr>
        <w:t>Garmin</w:t>
      </w:r>
      <w:proofErr w:type="spellEnd"/>
      <w:r>
        <w:rPr>
          <w:rFonts w:ascii="Calibri" w:eastAsia="Calibri" w:hAnsi="Calibri" w:cs="Calibri"/>
          <w:sz w:val="26"/>
        </w:rPr>
        <w:t xml:space="preserve"> Varia Radar.</w:t>
      </w:r>
      <w:r>
        <w:rPr>
          <w:rFonts w:ascii="Calibri" w:eastAsia="Calibri" w:hAnsi="Calibri" w:cs="Calibri"/>
        </w:rPr>
        <w:br/>
      </w:r>
    </w:p>
    <w:p w:rsidR="0013656D" w:rsidRDefault="000218A1">
      <w:pPr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 xml:space="preserve">Návod na použití </w:t>
      </w:r>
    </w:p>
    <w:p w:rsidR="0013656D" w:rsidRDefault="000218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26"/>
        </w:rPr>
        <w:t xml:space="preserve">Držák se montuje na vytaženou </w:t>
      </w:r>
      <w:proofErr w:type="spellStart"/>
      <w:r>
        <w:rPr>
          <w:rFonts w:ascii="Calibri" w:eastAsia="Calibri" w:hAnsi="Calibri" w:cs="Calibri"/>
          <w:sz w:val="26"/>
        </w:rPr>
        <w:t>sedlovku</w:t>
      </w:r>
      <w:proofErr w:type="spellEnd"/>
      <w:r>
        <w:rPr>
          <w:rFonts w:ascii="Calibri" w:eastAsia="Calibri" w:hAnsi="Calibri" w:cs="Calibri"/>
          <w:sz w:val="26"/>
        </w:rPr>
        <w:t xml:space="preserve"> z rámu,  zespodu nasunutím. 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Montáž provádějte za pokojov</w:t>
      </w:r>
      <w:r>
        <w:rPr>
          <w:rFonts w:ascii="Calibri" w:eastAsia="Calibri" w:hAnsi="Calibri" w:cs="Calibri"/>
          <w:sz w:val="26"/>
        </w:rPr>
        <w:t xml:space="preserve">é teploty. Utažení nerezového </w:t>
      </w:r>
      <w:proofErr w:type="spellStart"/>
      <w:r>
        <w:rPr>
          <w:rFonts w:ascii="Calibri" w:eastAsia="Calibri" w:hAnsi="Calibri" w:cs="Calibri"/>
          <w:sz w:val="26"/>
        </w:rPr>
        <w:t>inbusového</w:t>
      </w:r>
      <w:proofErr w:type="spellEnd"/>
      <w:r>
        <w:rPr>
          <w:rFonts w:ascii="Calibri" w:eastAsia="Calibri" w:hAnsi="Calibri" w:cs="Calibri"/>
          <w:sz w:val="26"/>
        </w:rPr>
        <w:t xml:space="preserve"> šroubu M4 při upnutí držáku na </w:t>
      </w:r>
      <w:proofErr w:type="spellStart"/>
      <w:r>
        <w:rPr>
          <w:rFonts w:ascii="Calibri" w:eastAsia="Calibri" w:hAnsi="Calibri" w:cs="Calibri"/>
          <w:sz w:val="26"/>
        </w:rPr>
        <w:t>sedlovku</w:t>
      </w:r>
      <w:proofErr w:type="spellEnd"/>
      <w:r>
        <w:rPr>
          <w:rFonts w:ascii="Calibri" w:eastAsia="Calibri" w:hAnsi="Calibri" w:cs="Calibri"/>
          <w:sz w:val="26"/>
        </w:rPr>
        <w:t>, neprovádějte</w:t>
      </w:r>
      <w:r>
        <w:rPr>
          <w:rFonts w:ascii="Calibri" w:eastAsia="Calibri" w:hAnsi="Calibri" w:cs="Calibri"/>
          <w:sz w:val="26"/>
        </w:rPr>
        <w:t xml:space="preserve"> až na doraz ploch objímky, ale s citem, až je držák pevně uchycen k </w:t>
      </w:r>
      <w:proofErr w:type="spellStart"/>
      <w:r>
        <w:rPr>
          <w:rFonts w:ascii="Calibri" w:eastAsia="Calibri" w:hAnsi="Calibri" w:cs="Calibri"/>
          <w:sz w:val="26"/>
        </w:rPr>
        <w:t>sedlovce</w:t>
      </w:r>
      <w:proofErr w:type="spellEnd"/>
      <w:r>
        <w:rPr>
          <w:rFonts w:ascii="Calibri" w:eastAsia="Calibri" w:hAnsi="Calibri" w:cs="Calibri"/>
          <w:sz w:val="26"/>
        </w:rPr>
        <w:t xml:space="preserve">. Max 5 </w:t>
      </w:r>
      <w:proofErr w:type="spellStart"/>
      <w:r>
        <w:rPr>
          <w:rFonts w:ascii="Calibri" w:eastAsia="Calibri" w:hAnsi="Calibri" w:cs="Calibri"/>
          <w:sz w:val="26"/>
        </w:rPr>
        <w:t>Nm</w:t>
      </w:r>
      <w:proofErr w:type="spellEnd"/>
      <w:r>
        <w:rPr>
          <w:rFonts w:ascii="Calibri" w:eastAsia="Calibri" w:hAnsi="Calibri" w:cs="Calibri"/>
          <w:sz w:val="26"/>
        </w:rPr>
        <w:t>.  Nepoužívejte</w:t>
      </w:r>
      <w:r>
        <w:rPr>
          <w:rFonts w:ascii="Calibri" w:eastAsia="Calibri" w:hAnsi="Calibri" w:cs="Calibri"/>
          <w:sz w:val="26"/>
        </w:rPr>
        <w:t xml:space="preserve"> lepidlo na zajištění závitů na nerezový</w:t>
      </w:r>
      <w:r>
        <w:rPr>
          <w:rFonts w:ascii="Calibri" w:eastAsia="Calibri" w:hAnsi="Calibri" w:cs="Calibri"/>
          <w:sz w:val="26"/>
        </w:rPr>
        <w:t xml:space="preserve"> </w:t>
      </w:r>
      <w:bookmarkStart w:id="0" w:name="_GoBack"/>
      <w:bookmarkEnd w:id="0"/>
      <w:r>
        <w:rPr>
          <w:rFonts w:ascii="Calibri" w:eastAsia="Calibri" w:hAnsi="Calibri" w:cs="Calibri"/>
          <w:sz w:val="26"/>
        </w:rPr>
        <w:t>šroub.  Šroub</w:t>
      </w:r>
      <w:r>
        <w:rPr>
          <w:rFonts w:ascii="Calibri" w:eastAsia="Calibri" w:hAnsi="Calibri" w:cs="Calibri"/>
          <w:sz w:val="26"/>
        </w:rPr>
        <w:t xml:space="preserve"> je p</w:t>
      </w:r>
      <w:r>
        <w:rPr>
          <w:rFonts w:ascii="Calibri" w:eastAsia="Calibri" w:hAnsi="Calibri" w:cs="Calibri"/>
          <w:sz w:val="26"/>
        </w:rPr>
        <w:t>roti uvolnění už zajištěn.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Neskladujte držák na místech,  která jsou vystavena zvýšenému působení extrémních teplot, protože by mohlo dojít k jeho poškození.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Nepoužívejte chemické čističe, rozpouštědla a odpuzovače hmyzu, protože by mohly poškodit plasto</w:t>
      </w:r>
      <w:r>
        <w:rPr>
          <w:rFonts w:ascii="Calibri" w:eastAsia="Calibri" w:hAnsi="Calibri" w:cs="Calibri"/>
          <w:sz w:val="26"/>
        </w:rPr>
        <w:t>vé součástky a barvu.</w:t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</w:rPr>
        <w:br/>
      </w:r>
      <w:r>
        <w:rPr>
          <w:rFonts w:ascii="Calibri" w:eastAsia="Calibri" w:hAnsi="Calibri" w:cs="Calibri"/>
          <w:sz w:val="26"/>
        </w:rPr>
        <w:t>Nevystavujte zařízení působení extrémních otřesů a hrubému zacházení, protože by mohlo dojít ke snížení životnosti držáku. Při extrémním nebo hrubém zacházení se může poškodit držák. Je to schválně,  aby se nepoškodila bajonetová čás</w:t>
      </w:r>
      <w:r>
        <w:rPr>
          <w:rFonts w:ascii="Calibri" w:eastAsia="Calibri" w:hAnsi="Calibri" w:cs="Calibri"/>
          <w:sz w:val="26"/>
        </w:rPr>
        <w:t xml:space="preserve">t tělesa </w:t>
      </w:r>
      <w:proofErr w:type="spellStart"/>
      <w:r>
        <w:rPr>
          <w:rFonts w:ascii="Calibri" w:eastAsia="Calibri" w:hAnsi="Calibri" w:cs="Calibri"/>
          <w:sz w:val="26"/>
        </w:rPr>
        <w:t>Garmin</w:t>
      </w:r>
      <w:proofErr w:type="spellEnd"/>
      <w:r>
        <w:rPr>
          <w:rFonts w:ascii="Calibri" w:eastAsia="Calibri" w:hAnsi="Calibri" w:cs="Calibri"/>
          <w:sz w:val="26"/>
        </w:rPr>
        <w:t xml:space="preserve"> Varia Radaru. Nepoužívejte poškozený držák.</w:t>
      </w:r>
    </w:p>
    <w:sectPr w:rsidR="001365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3656D"/>
    <w:rsid w:val="000218A1"/>
    <w:rsid w:val="0013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41612"/>
  <w15:docId w15:val="{35115C6C-DED5-48C9-A7AB-22DEBA003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1343</Characters>
  <Application>Microsoft Office Word</Application>
  <DocSecurity>0</DocSecurity>
  <Lines>11</Lines>
  <Paragraphs>3</Paragraphs>
  <ScaleCrop>false</ScaleCrop>
  <Company>Mürdter Dvořák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Marek Kovac</cp:lastModifiedBy>
  <cp:revision>2</cp:revision>
  <dcterms:created xsi:type="dcterms:W3CDTF">2025-03-27T05:03:00Z</dcterms:created>
  <dcterms:modified xsi:type="dcterms:W3CDTF">2025-03-27T05:04:00Z</dcterms:modified>
</cp:coreProperties>
</file>